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1D34" w14:textId="77777777" w:rsidR="00E9701C" w:rsidRPr="00226DDB" w:rsidRDefault="00E9701C" w:rsidP="00E9701C">
      <w:pPr>
        <w:jc w:val="both"/>
        <w:rPr>
          <w:rFonts w:ascii="Calibri" w:hAnsi="Calibri"/>
          <w:b/>
        </w:rPr>
      </w:pPr>
      <w:r w:rsidRPr="00226DDB">
        <w:rPr>
          <w:rFonts w:ascii="Calibri" w:hAnsi="Calibri"/>
          <w:b/>
        </w:rPr>
        <w:t>Gender Pay Gap Statement</w:t>
      </w:r>
    </w:p>
    <w:p w14:paraId="475BF7EE" w14:textId="77777777" w:rsidR="00E9701C" w:rsidRPr="00226DDB" w:rsidRDefault="00E9701C" w:rsidP="00E9701C">
      <w:pPr>
        <w:shd w:val="clear" w:color="auto" w:fill="FFFFFF"/>
        <w:rPr>
          <w:rFonts w:ascii="Arial" w:hAnsi="Arial" w:cs="Arial"/>
        </w:rPr>
      </w:pPr>
    </w:p>
    <w:p w14:paraId="2E434D76" w14:textId="77777777" w:rsidR="00E9701C" w:rsidRPr="00226DDB" w:rsidRDefault="00E9701C" w:rsidP="00E9701C">
      <w:pPr>
        <w:shd w:val="clear" w:color="auto" w:fill="FFFFFF"/>
        <w:jc w:val="both"/>
        <w:rPr>
          <w:rFonts w:ascii="Calibri" w:hAnsi="Calibri" w:cs="Calibri"/>
        </w:rPr>
      </w:pPr>
      <w:r w:rsidRPr="00226DDB">
        <w:rPr>
          <w:rFonts w:ascii="Calibri" w:hAnsi="Calibri" w:cs="Calibri"/>
        </w:rPr>
        <w:t>The gender pay gap calculation for the year ended June 30, 2025, is presented in accordance with the circular issued by the Securities and Exchange Commission of Pakistan (SECP):</w:t>
      </w:r>
    </w:p>
    <w:p w14:paraId="66FF8633" w14:textId="77777777" w:rsidR="00E9701C" w:rsidRPr="00226DDB" w:rsidRDefault="00E9701C" w:rsidP="00E9701C">
      <w:pPr>
        <w:shd w:val="clear" w:color="auto" w:fill="FFFFFF"/>
        <w:rPr>
          <w:rFonts w:ascii="Calibri" w:hAnsi="Calibri" w:cs="Calibri"/>
        </w:rPr>
      </w:pPr>
      <w:r w:rsidRPr="00226DDB">
        <w:rPr>
          <w:rFonts w:ascii="Calibri" w:hAnsi="Calibri" w:cs="Calibri"/>
        </w:rPr>
        <w:t> </w:t>
      </w:r>
    </w:p>
    <w:p w14:paraId="73CC46AA" w14:textId="77777777" w:rsidR="00E9701C" w:rsidRPr="00226DDB" w:rsidRDefault="00E9701C" w:rsidP="00E9701C">
      <w:pPr>
        <w:shd w:val="clear" w:color="auto" w:fill="FFFFFF"/>
        <w:rPr>
          <w:rFonts w:ascii="Calibri" w:hAnsi="Calibri" w:cs="Calibri"/>
        </w:rPr>
      </w:pPr>
      <w:r w:rsidRPr="00226DDB">
        <w:rPr>
          <w:rFonts w:ascii="Calibri" w:hAnsi="Calibri" w:cs="Calibri"/>
        </w:rPr>
        <w:t>Mean Gender Pay Gap: 57.11</w:t>
      </w:r>
    </w:p>
    <w:p w14:paraId="7EBFD66C" w14:textId="77777777" w:rsidR="00E9701C" w:rsidRPr="00226DDB" w:rsidRDefault="00E9701C" w:rsidP="00E9701C">
      <w:pPr>
        <w:shd w:val="clear" w:color="auto" w:fill="FFFFFF"/>
        <w:rPr>
          <w:rFonts w:ascii="Calibri" w:hAnsi="Calibri" w:cs="Calibri"/>
        </w:rPr>
      </w:pPr>
      <w:r w:rsidRPr="00226DDB">
        <w:rPr>
          <w:rFonts w:ascii="Calibri" w:hAnsi="Calibri" w:cs="Calibri"/>
        </w:rPr>
        <w:t>Median Gender Pay Gap: 26.00</w:t>
      </w:r>
    </w:p>
    <w:p w14:paraId="5C53543B" w14:textId="77777777" w:rsidR="00313301" w:rsidRDefault="00313301"/>
    <w:sectPr w:rsidR="0031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9"/>
    <w:rsid w:val="000E4E19"/>
    <w:rsid w:val="00313301"/>
    <w:rsid w:val="00CA6C5D"/>
    <w:rsid w:val="00D35819"/>
    <w:rsid w:val="00E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20B77-6CC9-4194-8B0F-4C8060A2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0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Sabir</dc:creator>
  <cp:keywords/>
  <dc:description/>
  <cp:lastModifiedBy>Imran Sabir</cp:lastModifiedBy>
  <cp:revision>2</cp:revision>
  <dcterms:created xsi:type="dcterms:W3CDTF">2025-11-06T06:14:00Z</dcterms:created>
  <dcterms:modified xsi:type="dcterms:W3CDTF">2025-11-06T06:15:00Z</dcterms:modified>
</cp:coreProperties>
</file>